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AEF0" w14:textId="55073BC8" w:rsidR="7882B99B" w:rsidRDefault="7882B99B" w:rsidP="53CC4DF1">
      <w:pPr>
        <w:jc w:val="center"/>
      </w:pPr>
      <w:r w:rsidRPr="53CC4DF1">
        <w:rPr>
          <w:b/>
          <w:bCs/>
          <w:color w:val="1F3864" w:themeColor="accent1" w:themeShade="80"/>
          <w:sz w:val="28"/>
          <w:szCs w:val="28"/>
        </w:rPr>
        <w:t xml:space="preserve">FORMULA 1 </w:t>
      </w:r>
      <w:r w:rsidR="008D7E27">
        <w:rPr>
          <w:b/>
          <w:bCs/>
          <w:color w:val="1F3864" w:themeColor="accent1" w:themeShade="80"/>
          <w:sz w:val="28"/>
          <w:szCs w:val="28"/>
        </w:rPr>
        <w:t>DUBÁI</w:t>
      </w:r>
    </w:p>
    <w:p w14:paraId="68143F67" w14:textId="4FDA5FA7" w:rsidR="00BB4AF0" w:rsidRPr="00CF21BD" w:rsidRDefault="7882B99B" w:rsidP="00BB4AF0">
      <w:pPr>
        <w:jc w:val="center"/>
        <w:rPr>
          <w:b/>
          <w:bCs/>
          <w:color w:val="1F3864" w:themeColor="accent1" w:themeShade="80"/>
        </w:rPr>
      </w:pPr>
      <w:r w:rsidRPr="53CC4DF1">
        <w:rPr>
          <w:b/>
          <w:bCs/>
          <w:color w:val="1F3864" w:themeColor="accent1" w:themeShade="80"/>
          <w:sz w:val="28"/>
          <w:szCs w:val="28"/>
        </w:rPr>
        <w:t>4</w:t>
      </w:r>
      <w:r w:rsidR="00BB4AF0" w:rsidRPr="53CC4DF1">
        <w:rPr>
          <w:b/>
          <w:bCs/>
          <w:color w:val="1F3864" w:themeColor="accent1" w:themeShade="80"/>
          <w:sz w:val="28"/>
          <w:szCs w:val="28"/>
        </w:rPr>
        <w:t xml:space="preserve"> NOCHES DESDE USD</w:t>
      </w:r>
      <w:r w:rsidR="00CD003D">
        <w:rPr>
          <w:b/>
          <w:bCs/>
          <w:color w:val="1F3864" w:themeColor="accent1" w:themeShade="80"/>
          <w:sz w:val="28"/>
          <w:szCs w:val="28"/>
        </w:rPr>
        <w:t>1.689</w:t>
      </w:r>
      <w:r w:rsidR="00BB4AF0">
        <w:br/>
      </w:r>
      <w:r w:rsidR="00BB4AF0" w:rsidRPr="53CC4DF1">
        <w:rPr>
          <w:b/>
          <w:bCs/>
          <w:color w:val="1F3864" w:themeColor="accent1" w:themeShade="80"/>
        </w:rPr>
        <w:t>Precio por persona en acomodación doble</w:t>
      </w:r>
    </w:p>
    <w:p w14:paraId="6BD14D73" w14:textId="77777777" w:rsidR="00BB4AF0" w:rsidRPr="00CF21BD" w:rsidRDefault="00BB4AF0" w:rsidP="00BB4AF0">
      <w:pPr>
        <w:rPr>
          <w:b/>
          <w:bCs/>
          <w:color w:val="1F3864" w:themeColor="accent1" w:themeShade="80"/>
          <w:sz w:val="8"/>
          <w:szCs w:val="8"/>
          <w:lang w:val="es-ES_tradnl"/>
        </w:rPr>
      </w:pPr>
    </w:p>
    <w:tbl>
      <w:tblPr>
        <w:tblStyle w:val="Tablaconcuadrcula6concolores-nfasis1"/>
        <w:tblW w:w="8335" w:type="dxa"/>
        <w:jc w:val="center"/>
        <w:tblLayout w:type="fixed"/>
        <w:tblLook w:val="04A0" w:firstRow="1" w:lastRow="0" w:firstColumn="1" w:lastColumn="0" w:noHBand="0" w:noVBand="1"/>
      </w:tblPr>
      <w:tblGrid>
        <w:gridCol w:w="4167"/>
        <w:gridCol w:w="4168"/>
      </w:tblGrid>
      <w:tr w:rsidR="00BB4AF0" w:rsidRPr="00975B5A" w14:paraId="0DD44456" w14:textId="77777777" w:rsidTr="53CC4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5" w:type="dxa"/>
            <w:gridSpan w:val="2"/>
            <w:vAlign w:val="center"/>
          </w:tcPr>
          <w:p w14:paraId="5795185B" w14:textId="2FC59D2A" w:rsidR="00BB4AF0" w:rsidRPr="009D56C2" w:rsidRDefault="00BB4AF0" w:rsidP="006818FB">
            <w:pPr>
              <w:jc w:val="center"/>
              <w:rPr>
                <w:color w:val="auto"/>
              </w:rPr>
            </w:pPr>
            <w:r w:rsidRPr="53CC4DF1">
              <w:rPr>
                <w:color w:val="auto"/>
              </w:rPr>
              <w:t xml:space="preserve">HOTEL </w:t>
            </w:r>
            <w:r w:rsidR="06EB69AB" w:rsidRPr="53CC4DF1">
              <w:rPr>
                <w:color w:val="auto"/>
              </w:rPr>
              <w:t>SELECCIONADO</w:t>
            </w:r>
          </w:p>
        </w:tc>
      </w:tr>
      <w:tr w:rsidR="00BB4AF0" w:rsidRPr="00975B5A" w14:paraId="6DA07DDC" w14:textId="77777777" w:rsidTr="53CC4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14:paraId="234E5296" w14:textId="77777777" w:rsidR="00BB4AF0" w:rsidRPr="32D9D179" w:rsidRDefault="00BB4AF0" w:rsidP="006818FB">
            <w:pPr>
              <w:jc w:val="center"/>
            </w:pPr>
            <w:r w:rsidRPr="7EF901B3">
              <w:rPr>
                <w:color w:val="auto"/>
              </w:rPr>
              <w:t>Habitación estándar</w:t>
            </w:r>
          </w:p>
        </w:tc>
        <w:tc>
          <w:tcPr>
            <w:tcW w:w="4168" w:type="dxa"/>
            <w:vAlign w:val="center"/>
          </w:tcPr>
          <w:p w14:paraId="0EC318F1" w14:textId="77777777" w:rsidR="00BB4AF0" w:rsidRPr="009D56C2" w:rsidRDefault="00BB4AF0" w:rsidP="0068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EF901B3">
              <w:rPr>
                <w:b/>
                <w:bCs/>
                <w:color w:val="auto"/>
              </w:rPr>
              <w:t>Doble</w:t>
            </w:r>
          </w:p>
        </w:tc>
      </w:tr>
      <w:tr w:rsidR="00BB4AF0" w:rsidRPr="00975B5A" w14:paraId="3EBA9265" w14:textId="77777777" w:rsidTr="53CC4DF1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14:paraId="39D7EE50" w14:textId="77777777" w:rsidR="00CB4D04" w:rsidRDefault="00CB4D04" w:rsidP="00CB4D04">
            <w:pPr>
              <w:pStyle w:val="NormalWeb"/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ABE437E">
              <w:rPr>
                <w:rFonts w:asciiTheme="minorHAnsi" w:eastAsiaTheme="minorEastAsia" w:hAnsiTheme="minorHAnsi" w:cstheme="minorBidi"/>
                <w:color w:val="000000" w:themeColor="text1"/>
              </w:rPr>
              <w:t>Aplica para fechas puntuales diciembre 5 al 9 de 2024.</w:t>
            </w:r>
          </w:p>
          <w:p w14:paraId="4109567C" w14:textId="555BB267" w:rsidR="00BB4AF0" w:rsidRDefault="00BB4AF0" w:rsidP="53CC4DF1"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4168" w:type="dxa"/>
            <w:vAlign w:val="center"/>
          </w:tcPr>
          <w:p w14:paraId="1E47ACBD" w14:textId="3633C051" w:rsidR="00BB4AF0" w:rsidRPr="00082C78" w:rsidRDefault="00BC0C5A" w:rsidP="46E8C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1.689</w:t>
            </w:r>
            <w:r w:rsidR="7EFD9456" w:rsidRPr="53CC4DF1">
              <w:rPr>
                <w:b/>
                <w:bCs/>
                <w:color w:val="auto"/>
              </w:rPr>
              <w:t xml:space="preserve"> USD</w:t>
            </w:r>
          </w:p>
        </w:tc>
      </w:tr>
    </w:tbl>
    <w:p w14:paraId="168F0E53" w14:textId="77777777" w:rsidR="00BB4AF0" w:rsidRDefault="00BB4AF0" w:rsidP="00BB4AF0">
      <w:pPr>
        <w:rPr>
          <w:b/>
          <w:bCs/>
          <w:lang w:val="es-ES_tradnl"/>
        </w:rPr>
      </w:pPr>
    </w:p>
    <w:p w14:paraId="092553A2" w14:textId="77777777" w:rsidR="00BB4AF0" w:rsidRPr="00CF21BD" w:rsidRDefault="00BB4AF0" w:rsidP="53CC4DF1">
      <w:pPr>
        <w:rPr>
          <w:b/>
          <w:bCs/>
          <w:sz w:val="24"/>
          <w:szCs w:val="24"/>
          <w:lang w:val="es-ES"/>
        </w:rPr>
      </w:pPr>
      <w:r w:rsidRPr="53CC4DF1">
        <w:rPr>
          <w:b/>
          <w:bCs/>
          <w:sz w:val="24"/>
          <w:szCs w:val="24"/>
        </w:rPr>
        <w:t>INCLUYE</w:t>
      </w:r>
    </w:p>
    <w:p w14:paraId="5D7B064D" w14:textId="77777777" w:rsidR="00053F29" w:rsidRDefault="00053F29" w:rsidP="00053F29">
      <w:pPr>
        <w:pStyle w:val="NormalWeb"/>
        <w:numPr>
          <w:ilvl w:val="0"/>
          <w:numId w:val="3"/>
        </w:numPr>
        <w:spacing w:before="100" w:after="10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1803715">
        <w:rPr>
          <w:rFonts w:asciiTheme="minorHAnsi" w:eastAsiaTheme="minorEastAsia" w:hAnsiTheme="minorHAnsi" w:cstheme="minorBidi"/>
          <w:color w:val="000000" w:themeColor="text1"/>
        </w:rPr>
        <w:t>4 noches en Dubái</w:t>
      </w:r>
    </w:p>
    <w:p w14:paraId="2F948944" w14:textId="5647B0CC" w:rsidR="002153E3" w:rsidRDefault="002153E3" w:rsidP="00053F29">
      <w:pPr>
        <w:pStyle w:val="NormalWeb"/>
        <w:numPr>
          <w:ilvl w:val="0"/>
          <w:numId w:val="3"/>
        </w:numPr>
        <w:spacing w:before="100" w:after="10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Desayunos</w:t>
      </w:r>
    </w:p>
    <w:p w14:paraId="53ADA046" w14:textId="77777777" w:rsidR="00053F29" w:rsidRDefault="00053F29" w:rsidP="00053F29">
      <w:pPr>
        <w:pStyle w:val="NormalWeb"/>
        <w:numPr>
          <w:ilvl w:val="0"/>
          <w:numId w:val="3"/>
        </w:numPr>
        <w:spacing w:before="100" w:after="10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1803715">
        <w:rPr>
          <w:rFonts w:asciiTheme="minorHAnsi" w:eastAsiaTheme="minorEastAsia" w:hAnsiTheme="minorHAnsi" w:cstheme="minorBidi"/>
          <w:color w:val="000000" w:themeColor="text1"/>
        </w:rPr>
        <w:t xml:space="preserve">Tour Dubái medio día + </w:t>
      </w:r>
      <w:proofErr w:type="spellStart"/>
      <w:r w:rsidRPr="21803715">
        <w:rPr>
          <w:rFonts w:asciiTheme="minorHAnsi" w:eastAsiaTheme="minorEastAsia" w:hAnsiTheme="minorHAnsi" w:cstheme="minorBidi"/>
          <w:color w:val="000000" w:themeColor="text1"/>
        </w:rPr>
        <w:t>Desert</w:t>
      </w:r>
      <w:proofErr w:type="spellEnd"/>
      <w:r w:rsidRPr="21803715">
        <w:rPr>
          <w:rFonts w:asciiTheme="minorHAnsi" w:eastAsiaTheme="minorEastAsia" w:hAnsiTheme="minorHAnsi" w:cstheme="minorBidi"/>
          <w:color w:val="000000" w:themeColor="text1"/>
        </w:rPr>
        <w:t xml:space="preserve"> Safari</w:t>
      </w:r>
    </w:p>
    <w:p w14:paraId="46EA7CBD" w14:textId="77777777" w:rsidR="00053F29" w:rsidRDefault="00053F29" w:rsidP="00053F29">
      <w:pPr>
        <w:pStyle w:val="NormalWeb"/>
        <w:numPr>
          <w:ilvl w:val="0"/>
          <w:numId w:val="3"/>
        </w:numPr>
        <w:spacing w:before="100" w:after="10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1803715">
        <w:rPr>
          <w:rFonts w:asciiTheme="minorHAnsi" w:eastAsiaTheme="minorEastAsia" w:hAnsiTheme="minorHAnsi" w:cstheme="minorBidi"/>
          <w:color w:val="000000" w:themeColor="text1"/>
        </w:rPr>
        <w:t xml:space="preserve">Entrada F1 en Abu </w:t>
      </w:r>
      <w:proofErr w:type="spellStart"/>
      <w:r w:rsidRPr="21803715">
        <w:rPr>
          <w:rFonts w:asciiTheme="minorHAnsi" w:eastAsiaTheme="minorEastAsia" w:hAnsiTheme="minorHAnsi" w:cstheme="minorBidi"/>
          <w:color w:val="000000" w:themeColor="text1"/>
        </w:rPr>
        <w:t>Dhabi</w:t>
      </w:r>
      <w:proofErr w:type="spellEnd"/>
    </w:p>
    <w:p w14:paraId="2CC03A4D" w14:textId="77777777" w:rsidR="00053F29" w:rsidRDefault="00053F29" w:rsidP="00053F29">
      <w:pPr>
        <w:pStyle w:val="NormalWeb"/>
        <w:numPr>
          <w:ilvl w:val="0"/>
          <w:numId w:val="3"/>
        </w:numPr>
        <w:spacing w:before="100" w:after="10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1803715">
        <w:rPr>
          <w:rFonts w:asciiTheme="minorHAnsi" w:eastAsiaTheme="minorEastAsia" w:hAnsiTheme="minorHAnsi" w:cstheme="minorBidi"/>
          <w:color w:val="000000" w:themeColor="text1"/>
        </w:rPr>
        <w:t>Traslados</w:t>
      </w:r>
    </w:p>
    <w:p w14:paraId="65895511" w14:textId="77777777" w:rsidR="00053F29" w:rsidRDefault="00053F29" w:rsidP="00053F29">
      <w:pPr>
        <w:pStyle w:val="NormalWeb"/>
        <w:numPr>
          <w:ilvl w:val="0"/>
          <w:numId w:val="3"/>
        </w:numPr>
        <w:spacing w:before="100" w:after="100" w:line="24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1803715">
        <w:rPr>
          <w:rFonts w:asciiTheme="minorHAnsi" w:eastAsiaTheme="minorEastAsia" w:hAnsiTheme="minorHAnsi" w:cstheme="minorBidi"/>
          <w:color w:val="000000" w:themeColor="text1"/>
        </w:rPr>
        <w:t>Tarjeta de asistencia</w:t>
      </w:r>
    </w:p>
    <w:p w14:paraId="661C3968" w14:textId="77777777" w:rsidR="00BB4AF0" w:rsidRPr="00CF21BD" w:rsidRDefault="00BB4AF0" w:rsidP="53CC4DF1">
      <w:pPr>
        <w:rPr>
          <w:b/>
          <w:bCs/>
          <w:sz w:val="24"/>
          <w:szCs w:val="24"/>
          <w:lang w:val="es-ES"/>
        </w:rPr>
      </w:pPr>
      <w:r w:rsidRPr="53CC4DF1">
        <w:rPr>
          <w:b/>
          <w:bCs/>
          <w:sz w:val="24"/>
          <w:szCs w:val="24"/>
        </w:rPr>
        <w:t xml:space="preserve">NO INCLUYE </w:t>
      </w:r>
    </w:p>
    <w:p w14:paraId="63D325BE" w14:textId="77777777" w:rsidR="00BB4AF0" w:rsidRDefault="00BB4AF0" w:rsidP="53CC4DF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53CC4DF1">
        <w:rPr>
          <w:sz w:val="24"/>
          <w:szCs w:val="24"/>
        </w:rPr>
        <w:t>Tiquetes aéreos</w:t>
      </w:r>
    </w:p>
    <w:p w14:paraId="365BD77F" w14:textId="77777777" w:rsidR="00BB4AF0" w:rsidRDefault="00BB4AF0" w:rsidP="53CC4DF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53CC4DF1">
        <w:rPr>
          <w:sz w:val="24"/>
          <w:szCs w:val="24"/>
        </w:rPr>
        <w:t xml:space="preserve">Propinas </w:t>
      </w:r>
    </w:p>
    <w:p w14:paraId="7C66E512" w14:textId="77777777" w:rsidR="00BB4AF0" w:rsidRPr="00BE2BCC" w:rsidRDefault="00BB4AF0" w:rsidP="53CC4DF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53CC4DF1">
        <w:rPr>
          <w:sz w:val="24"/>
          <w:szCs w:val="24"/>
        </w:rPr>
        <w:t>Gastos o servicios no descritos</w:t>
      </w:r>
    </w:p>
    <w:p w14:paraId="03AA6283" w14:textId="32EB5658" w:rsidR="00BE2BCC" w:rsidRDefault="00BE2BCC" w:rsidP="00BE2B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ITINERARRIO</w:t>
      </w:r>
    </w:p>
    <w:p w14:paraId="48590135" w14:textId="4E74A9FF" w:rsidR="006D60CA" w:rsidRPr="006D60CA" w:rsidRDefault="004A6A44" w:rsidP="00BE2BC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C4A4C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 xml:space="preserve">a1: </w:t>
      </w:r>
      <w:r w:rsidRPr="006D60CA">
        <w:rPr>
          <w:sz w:val="24"/>
          <w:szCs w:val="24"/>
        </w:rPr>
        <w:t>T</w:t>
      </w:r>
      <w:r w:rsidR="00421009" w:rsidRPr="006D60CA">
        <w:rPr>
          <w:sz w:val="24"/>
          <w:szCs w:val="24"/>
        </w:rPr>
        <w:t>r</w:t>
      </w:r>
      <w:r w:rsidRPr="006D60CA">
        <w:rPr>
          <w:sz w:val="24"/>
          <w:szCs w:val="24"/>
        </w:rPr>
        <w:t>a</w:t>
      </w:r>
      <w:r w:rsidR="00421009" w:rsidRPr="006D60CA">
        <w:rPr>
          <w:sz w:val="24"/>
          <w:szCs w:val="24"/>
        </w:rPr>
        <w:t>sl</w:t>
      </w:r>
      <w:r w:rsidRPr="006D60CA">
        <w:rPr>
          <w:sz w:val="24"/>
          <w:szCs w:val="24"/>
        </w:rPr>
        <w:t xml:space="preserve">ados de llegada del aeropuerto </w:t>
      </w:r>
      <w:r w:rsidR="00421009" w:rsidRPr="006D60CA">
        <w:rPr>
          <w:sz w:val="24"/>
          <w:szCs w:val="24"/>
        </w:rPr>
        <w:t xml:space="preserve">Dubái al </w:t>
      </w:r>
      <w:r w:rsidR="006D60CA" w:rsidRPr="006D60CA">
        <w:rPr>
          <w:sz w:val="24"/>
          <w:szCs w:val="24"/>
        </w:rPr>
        <w:t xml:space="preserve">Hotel </w:t>
      </w:r>
    </w:p>
    <w:p w14:paraId="6B4D91BD" w14:textId="658AEE2E" w:rsidR="00114C6B" w:rsidRDefault="006D60CA" w:rsidP="00961C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C4A4C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 xml:space="preserve">a 2:  </w:t>
      </w:r>
      <w:r w:rsidR="00421009">
        <w:rPr>
          <w:b/>
          <w:bCs/>
          <w:sz w:val="24"/>
          <w:szCs w:val="24"/>
        </w:rPr>
        <w:t xml:space="preserve"> </w:t>
      </w:r>
      <w:r w:rsidRPr="006D60CA">
        <w:rPr>
          <w:sz w:val="24"/>
          <w:szCs w:val="24"/>
        </w:rPr>
        <w:t>Tours Dubái Media día</w:t>
      </w:r>
      <w:r>
        <w:rPr>
          <w:b/>
          <w:bCs/>
          <w:sz w:val="24"/>
          <w:szCs w:val="24"/>
        </w:rPr>
        <w:t xml:space="preserve"> </w:t>
      </w:r>
      <w:r w:rsidR="00104E4D" w:rsidRPr="001E778F">
        <w:rPr>
          <w:sz w:val="24"/>
          <w:szCs w:val="24"/>
        </w:rPr>
        <w:t xml:space="preserve">en </w:t>
      </w:r>
      <w:proofErr w:type="spellStart"/>
      <w:r w:rsidR="00104E4D" w:rsidRPr="001E778F">
        <w:rPr>
          <w:sz w:val="24"/>
          <w:szCs w:val="24"/>
        </w:rPr>
        <w:t>Regula</w:t>
      </w:r>
      <w:r w:rsidR="00BF4F8F" w:rsidRPr="001E778F">
        <w:rPr>
          <w:sz w:val="24"/>
          <w:szCs w:val="24"/>
        </w:rPr>
        <w:t>r</w:t>
      </w:r>
      <w:r w:rsidR="00DA15BE" w:rsidRPr="001E778F">
        <w:rPr>
          <w:sz w:val="24"/>
          <w:szCs w:val="24"/>
        </w:rPr>
        <w:t>y</w:t>
      </w:r>
      <w:proofErr w:type="spellEnd"/>
      <w:r w:rsidR="00DA15BE" w:rsidRPr="001E778F">
        <w:rPr>
          <w:sz w:val="24"/>
          <w:szCs w:val="24"/>
        </w:rPr>
        <w:t xml:space="preserve"> español + </w:t>
      </w:r>
      <w:proofErr w:type="spellStart"/>
      <w:r w:rsidR="00DA15BE" w:rsidRPr="001E778F">
        <w:rPr>
          <w:sz w:val="24"/>
          <w:szCs w:val="24"/>
        </w:rPr>
        <w:t>Desert</w:t>
      </w:r>
      <w:proofErr w:type="spellEnd"/>
      <w:r w:rsidR="00DA15BE" w:rsidRPr="001E778F">
        <w:rPr>
          <w:sz w:val="24"/>
          <w:szCs w:val="24"/>
        </w:rPr>
        <w:t xml:space="preserve"> Safari en regular </w:t>
      </w:r>
      <w:r w:rsidR="001E778F" w:rsidRPr="001E778F">
        <w:rPr>
          <w:sz w:val="24"/>
          <w:szCs w:val="24"/>
        </w:rPr>
        <w:t xml:space="preserve">con cena </w:t>
      </w:r>
      <w:r w:rsidR="00961CA9">
        <w:rPr>
          <w:sz w:val="24"/>
          <w:szCs w:val="24"/>
        </w:rPr>
        <w:t xml:space="preserve">   </w:t>
      </w:r>
      <w:r w:rsidR="00114C6B">
        <w:rPr>
          <w:sz w:val="24"/>
          <w:szCs w:val="24"/>
        </w:rPr>
        <w:t>BBQ</w:t>
      </w:r>
      <w:r w:rsidR="00961CA9">
        <w:rPr>
          <w:sz w:val="24"/>
          <w:szCs w:val="24"/>
        </w:rPr>
        <w:tab/>
      </w:r>
    </w:p>
    <w:p w14:paraId="520F6029" w14:textId="00ECDA16" w:rsidR="00114C6B" w:rsidRDefault="00114C6B" w:rsidP="00114C6B">
      <w:pPr>
        <w:rPr>
          <w:b/>
          <w:bCs/>
          <w:sz w:val="24"/>
          <w:szCs w:val="24"/>
        </w:rPr>
      </w:pPr>
      <w:r w:rsidRPr="00114C6B">
        <w:rPr>
          <w:b/>
          <w:bCs/>
          <w:sz w:val="24"/>
          <w:szCs w:val="24"/>
        </w:rPr>
        <w:t>D</w:t>
      </w:r>
      <w:r w:rsidR="002C4A4C">
        <w:rPr>
          <w:b/>
          <w:bCs/>
          <w:sz w:val="24"/>
          <w:szCs w:val="24"/>
        </w:rPr>
        <w:t>í</w:t>
      </w:r>
      <w:r w:rsidRPr="00114C6B">
        <w:rPr>
          <w:b/>
          <w:bCs/>
          <w:sz w:val="24"/>
          <w:szCs w:val="24"/>
        </w:rPr>
        <w:t>a 3:</w:t>
      </w:r>
      <w:r>
        <w:rPr>
          <w:b/>
          <w:bCs/>
          <w:sz w:val="24"/>
          <w:szCs w:val="24"/>
        </w:rPr>
        <w:t xml:space="preserve"> </w:t>
      </w:r>
      <w:r w:rsidR="002E34EF">
        <w:rPr>
          <w:b/>
          <w:bCs/>
          <w:sz w:val="24"/>
          <w:szCs w:val="24"/>
        </w:rPr>
        <w:t xml:space="preserve"> </w:t>
      </w:r>
      <w:r w:rsidR="00560439" w:rsidRPr="002C4A4C">
        <w:rPr>
          <w:sz w:val="24"/>
          <w:szCs w:val="24"/>
        </w:rPr>
        <w:t>Traslados</w:t>
      </w:r>
      <w:r w:rsidR="002E34EF" w:rsidRPr="002C4A4C">
        <w:rPr>
          <w:sz w:val="24"/>
          <w:szCs w:val="24"/>
        </w:rPr>
        <w:t xml:space="preserve"> </w:t>
      </w:r>
      <w:r w:rsidR="00560439" w:rsidRPr="002C4A4C">
        <w:rPr>
          <w:sz w:val="24"/>
          <w:szCs w:val="24"/>
        </w:rPr>
        <w:t xml:space="preserve">y </w:t>
      </w:r>
      <w:r w:rsidR="002E34EF" w:rsidRPr="002C4A4C">
        <w:rPr>
          <w:sz w:val="24"/>
          <w:szCs w:val="24"/>
        </w:rPr>
        <w:t xml:space="preserve">entradas </w:t>
      </w:r>
      <w:proofErr w:type="spellStart"/>
      <w:r w:rsidR="00560439" w:rsidRPr="002C4A4C">
        <w:rPr>
          <w:sz w:val="24"/>
          <w:szCs w:val="24"/>
        </w:rPr>
        <w:t>Grandstand</w:t>
      </w:r>
      <w:proofErr w:type="spellEnd"/>
      <w:r w:rsidR="00560439" w:rsidRPr="002C4A4C">
        <w:rPr>
          <w:sz w:val="24"/>
          <w:szCs w:val="24"/>
        </w:rPr>
        <w:t xml:space="preserve"> a la carrera de la </w:t>
      </w:r>
      <w:r w:rsidR="00B70197" w:rsidRPr="002C4A4C">
        <w:rPr>
          <w:sz w:val="24"/>
          <w:szCs w:val="24"/>
        </w:rPr>
        <w:t xml:space="preserve">F1 en Abu </w:t>
      </w:r>
      <w:proofErr w:type="spellStart"/>
      <w:r w:rsidR="00B70197" w:rsidRPr="002C4A4C">
        <w:rPr>
          <w:sz w:val="24"/>
          <w:szCs w:val="24"/>
        </w:rPr>
        <w:t>Dhabi</w:t>
      </w:r>
      <w:proofErr w:type="spellEnd"/>
    </w:p>
    <w:p w14:paraId="6913517B" w14:textId="1A3E476A" w:rsidR="00B70197" w:rsidRDefault="00B70197" w:rsidP="00114C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C4A4C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a</w:t>
      </w:r>
      <w:r w:rsidR="002C4A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4: </w:t>
      </w:r>
      <w:r w:rsidRPr="002C4A4C">
        <w:rPr>
          <w:sz w:val="24"/>
          <w:szCs w:val="24"/>
        </w:rPr>
        <w:t xml:space="preserve">Traslados y entradas </w:t>
      </w:r>
      <w:proofErr w:type="spellStart"/>
      <w:r w:rsidRPr="002C4A4C">
        <w:rPr>
          <w:sz w:val="24"/>
          <w:szCs w:val="24"/>
        </w:rPr>
        <w:t>Grandstand</w:t>
      </w:r>
      <w:proofErr w:type="spellEnd"/>
      <w:r w:rsidRPr="002C4A4C">
        <w:rPr>
          <w:sz w:val="24"/>
          <w:szCs w:val="24"/>
        </w:rPr>
        <w:t xml:space="preserve"> a la </w:t>
      </w:r>
      <w:r w:rsidR="00FE0F59" w:rsidRPr="002C4A4C">
        <w:rPr>
          <w:sz w:val="24"/>
          <w:szCs w:val="24"/>
        </w:rPr>
        <w:t>carre</w:t>
      </w:r>
      <w:r w:rsidR="00FE0F59">
        <w:rPr>
          <w:sz w:val="24"/>
          <w:szCs w:val="24"/>
        </w:rPr>
        <w:t>ra</w:t>
      </w:r>
      <w:r w:rsidR="00C47C52">
        <w:rPr>
          <w:sz w:val="24"/>
          <w:szCs w:val="24"/>
        </w:rPr>
        <w:t xml:space="preserve"> </w:t>
      </w:r>
      <w:r w:rsidRPr="002C4A4C">
        <w:rPr>
          <w:sz w:val="24"/>
          <w:szCs w:val="24"/>
        </w:rPr>
        <w:t xml:space="preserve">de la F1 en Abu </w:t>
      </w:r>
      <w:proofErr w:type="spellStart"/>
      <w:r w:rsidRPr="002C4A4C">
        <w:rPr>
          <w:sz w:val="24"/>
          <w:szCs w:val="24"/>
        </w:rPr>
        <w:t>Dhabi</w:t>
      </w:r>
      <w:proofErr w:type="spellEnd"/>
    </w:p>
    <w:p w14:paraId="3ECC7228" w14:textId="02466C74" w:rsidR="00A81839" w:rsidRDefault="00712266" w:rsidP="00961CA9">
      <w:pPr>
        <w:rPr>
          <w:sz w:val="24"/>
          <w:szCs w:val="24"/>
        </w:rPr>
      </w:pPr>
      <w:r w:rsidRPr="00852634">
        <w:rPr>
          <w:b/>
          <w:bCs/>
          <w:sz w:val="24"/>
          <w:szCs w:val="24"/>
        </w:rPr>
        <w:t>Dia</w:t>
      </w:r>
      <w:r w:rsidR="00852634" w:rsidRPr="00852634">
        <w:rPr>
          <w:b/>
          <w:bCs/>
          <w:sz w:val="24"/>
          <w:szCs w:val="24"/>
        </w:rPr>
        <w:t>5:</w:t>
      </w:r>
      <w:r w:rsidR="00852634">
        <w:rPr>
          <w:sz w:val="24"/>
          <w:szCs w:val="24"/>
        </w:rPr>
        <w:t xml:space="preserve"> Traslados de salida del hotel en </w:t>
      </w:r>
      <w:r w:rsidR="00C47C52">
        <w:rPr>
          <w:sz w:val="24"/>
          <w:szCs w:val="24"/>
        </w:rPr>
        <w:t>D</w:t>
      </w:r>
      <w:r w:rsidR="00852634">
        <w:rPr>
          <w:sz w:val="24"/>
          <w:szCs w:val="24"/>
        </w:rPr>
        <w:t>ub</w:t>
      </w:r>
      <w:r w:rsidR="00C47C52">
        <w:rPr>
          <w:sz w:val="24"/>
          <w:szCs w:val="24"/>
        </w:rPr>
        <w:t>á</w:t>
      </w:r>
      <w:r w:rsidR="00852634">
        <w:rPr>
          <w:sz w:val="24"/>
          <w:szCs w:val="24"/>
        </w:rPr>
        <w:t xml:space="preserve">i </w:t>
      </w:r>
      <w:r w:rsidR="00C47C52">
        <w:rPr>
          <w:sz w:val="24"/>
          <w:szCs w:val="24"/>
        </w:rPr>
        <w:t>al aeropuerto de Du</w:t>
      </w:r>
      <w:r w:rsidR="00FE0F59">
        <w:rPr>
          <w:sz w:val="24"/>
          <w:szCs w:val="24"/>
        </w:rPr>
        <w:t>bái</w:t>
      </w:r>
    </w:p>
    <w:p w14:paraId="5C768DCC" w14:textId="4B45D921" w:rsidR="00A81839" w:rsidRPr="00BB4AF0" w:rsidRDefault="2B043583" w:rsidP="19802AF5">
      <w:pPr>
        <w:spacing w:after="120"/>
        <w:jc w:val="both"/>
      </w:pPr>
      <w:r w:rsidRPr="53CC4DF1">
        <w:rPr>
          <w:rFonts w:ascii="Calibri" w:eastAsia="Calibri" w:hAnsi="Calibri" w:cs="Calibri"/>
          <w:b/>
          <w:bCs/>
          <w:color w:val="CD5937"/>
        </w:rPr>
        <w:t>Condiciones:</w:t>
      </w:r>
      <w:r w:rsidRPr="53CC4DF1">
        <w:rPr>
          <w:rFonts w:ascii="Calibri" w:eastAsia="Calibri" w:hAnsi="Calibri" w:cs="Calibri"/>
          <w:color w:val="CD5937"/>
        </w:rPr>
        <w:t xml:space="preserve"> </w:t>
      </w:r>
      <w:r w:rsidRPr="53CC4DF1">
        <w:rPr>
          <w:rFonts w:ascii="Calibri" w:eastAsia="Calibri" w:hAnsi="Calibri" w:cs="Calibri"/>
        </w:rPr>
        <w:t xml:space="preserve">Aplica viajes </w:t>
      </w:r>
      <w:r w:rsidR="32CF5C7A" w:rsidRPr="53CC4DF1">
        <w:rPr>
          <w:rFonts w:ascii="Calibri" w:eastAsia="Calibri" w:hAnsi="Calibri" w:cs="Calibri"/>
        </w:rPr>
        <w:t xml:space="preserve">fecha puntual </w:t>
      </w:r>
      <w:r w:rsidR="00D23B16">
        <w:rPr>
          <w:rFonts w:ascii="Calibri" w:eastAsia="Calibri" w:hAnsi="Calibri" w:cs="Calibri"/>
        </w:rPr>
        <w:t>diciembre 05</w:t>
      </w:r>
      <w:r w:rsidR="32CF5C7A" w:rsidRPr="53CC4DF1">
        <w:rPr>
          <w:rFonts w:ascii="Calibri" w:eastAsia="Calibri" w:hAnsi="Calibri" w:cs="Calibri"/>
        </w:rPr>
        <w:t xml:space="preserve"> al 28 del 2024.</w:t>
      </w:r>
      <w:r w:rsidR="091C07A2" w:rsidRPr="53CC4DF1">
        <w:rPr>
          <w:rFonts w:ascii="Calibri" w:eastAsia="Calibri" w:hAnsi="Calibri" w:cs="Calibri"/>
        </w:rPr>
        <w:t xml:space="preserve"> </w:t>
      </w:r>
      <w:r w:rsidRPr="53CC4DF1">
        <w:rPr>
          <w:rFonts w:ascii="Calibri" w:eastAsia="Calibri" w:hAnsi="Calibri" w:cs="Calibri"/>
        </w:rPr>
        <w:t>No aplica para viajes en temporada alta, ni festividades en destino. Precios por persona en dólares americanos, varían de acuerdo con la acomodación y fecha de viaje.</w:t>
      </w:r>
      <w:r w:rsidRPr="53CC4DF1">
        <w:rPr>
          <w:rFonts w:ascii="Calibri" w:eastAsia="Calibri" w:hAnsi="Calibri" w:cs="Calibri"/>
          <w:b/>
          <w:bCs/>
        </w:rPr>
        <w:t xml:space="preserve"> </w:t>
      </w:r>
      <w:r w:rsidRPr="53CC4DF1">
        <w:rPr>
          <w:rFonts w:ascii="Calibri" w:eastAsia="Calibri" w:hAnsi="Calibri" w:cs="Calibri"/>
        </w:rPr>
        <w:t xml:space="preserve">Sujeto a disponibilidad y a cambio sin previo aviso. Consulte con nuestros asesores la disponibilidad en el momento de la reserva.  </w:t>
      </w:r>
    </w:p>
    <w:p w14:paraId="0316F560" w14:textId="661D0625" w:rsidR="00A81839" w:rsidRPr="00BB4AF0" w:rsidRDefault="2B043583" w:rsidP="19802AF5">
      <w:pPr>
        <w:spacing w:after="120"/>
        <w:jc w:val="both"/>
      </w:pPr>
      <w:r w:rsidRPr="7EF901B3">
        <w:rPr>
          <w:rFonts w:ascii="Calibri" w:eastAsia="Calibri" w:hAnsi="Calibri" w:cs="Calibri"/>
        </w:rPr>
        <w:lastRenderedPageBreak/>
        <w:t xml:space="preserve">**La agencia no es responsable por modificaciones o cancelaciones de los servicios confirmados por los operadores.  </w:t>
      </w:r>
    </w:p>
    <w:p w14:paraId="5B756EC3" w14:textId="7F0220DA" w:rsidR="00A81839" w:rsidRPr="00BB4AF0" w:rsidRDefault="00A81839" w:rsidP="19802AF5">
      <w:pPr>
        <w:spacing w:after="120"/>
        <w:jc w:val="both"/>
        <w:rPr>
          <w:rFonts w:eastAsiaTheme="minorEastAsia"/>
          <w:lang w:val="es-ES"/>
        </w:rPr>
      </w:pPr>
    </w:p>
    <w:p w14:paraId="5A822655" w14:textId="720D4AB1" w:rsidR="00A81839" w:rsidRPr="00BB4AF0" w:rsidRDefault="63119D97" w:rsidP="53CC4DF1">
      <w:pPr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>ITINERARIO</w:t>
      </w:r>
    </w:p>
    <w:p w14:paraId="22F9B305" w14:textId="40313C6F" w:rsidR="19802AF5" w:rsidRDefault="63119D97" w:rsidP="53CC4DF1">
      <w:pPr>
        <w:keepLines/>
        <w:contextualSpacing/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</w:t>
      </w:r>
      <w:r w:rsidR="141798DD" w:rsidRPr="53CC4DF1">
        <w:rPr>
          <w:rFonts w:eastAsiaTheme="minorEastAsia"/>
          <w:b/>
          <w:bCs/>
          <w:sz w:val="24"/>
          <w:szCs w:val="24"/>
        </w:rPr>
        <w:t>1:</w:t>
      </w:r>
      <w:r w:rsidRPr="53CC4DF1">
        <w:rPr>
          <w:rFonts w:eastAsiaTheme="minorEastAsia"/>
          <w:b/>
          <w:bCs/>
          <w:sz w:val="24"/>
          <w:szCs w:val="24"/>
        </w:rPr>
        <w:t xml:space="preserve">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24 de </w:t>
      </w:r>
      <w:r w:rsidR="3A5402EE" w:rsidRPr="53CC4DF1">
        <w:rPr>
          <w:rFonts w:eastAsiaTheme="minorEastAsia"/>
          <w:b/>
          <w:bCs/>
          <w:sz w:val="24"/>
          <w:szCs w:val="24"/>
        </w:rPr>
        <w:t>octubre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 de 2024:</w:t>
      </w:r>
    </w:p>
    <w:p w14:paraId="26547F84" w14:textId="5106129D" w:rsidR="19802AF5" w:rsidRDefault="19802AF5" w:rsidP="53CC4DF1">
      <w:pPr>
        <w:keepLines/>
        <w:contextualSpacing/>
        <w:jc w:val="both"/>
        <w:rPr>
          <w:rFonts w:eastAsiaTheme="minorEastAsia"/>
          <w:sz w:val="24"/>
          <w:szCs w:val="24"/>
        </w:rPr>
      </w:pPr>
    </w:p>
    <w:p w14:paraId="6BD802F5" w14:textId="1137D0EF" w:rsidR="19802AF5" w:rsidRDefault="1A546BBE" w:rsidP="53CC4DF1">
      <w:pPr>
        <w:keepLines/>
        <w:contextualSpacing/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>Llegada a México por cuenta del cliente. Traslado al hotel. Alojamiento en el hotel seleccionado del 24/28 octubre de 2024.</w:t>
      </w:r>
    </w:p>
    <w:p w14:paraId="0EB0F3A0" w14:textId="52CCC561" w:rsidR="19802AF5" w:rsidRDefault="0C566F61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2: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25 de </w:t>
      </w:r>
      <w:r w:rsidR="71AF7161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  <w:r w:rsidR="1A546BBE" w:rsidRPr="53CC4DF1">
        <w:rPr>
          <w:rFonts w:eastAsiaTheme="minorEastAsia"/>
          <w:sz w:val="24"/>
          <w:szCs w:val="24"/>
        </w:rPr>
        <w:t xml:space="preserve"> </w:t>
      </w:r>
    </w:p>
    <w:p w14:paraId="7C33EBE7" w14:textId="4FB0787B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 xml:space="preserve">Desayuno en el hotel. Entrada en CATEGORIA SELECCIONADA para el GP de Fórmula 1 de México. Traslado Hotel - Autódromo - Hotel en regular. </w:t>
      </w:r>
    </w:p>
    <w:p w14:paraId="0C9E9E23" w14:textId="5A0D2CFF" w:rsidR="19802AF5" w:rsidRDefault="06740B1F" w:rsidP="53CC4DF1">
      <w:pPr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3: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26 de </w:t>
      </w:r>
      <w:r w:rsidR="2A518838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</w:p>
    <w:p w14:paraId="04871908" w14:textId="621A8F8D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 xml:space="preserve">Desayuno en el hotel. Entrada en CATEGORIA SELECCIONADA para el GP de Fórmula 1 de México. Traslado Hotel - Autódromo - Hotel en regular. </w:t>
      </w:r>
    </w:p>
    <w:p w14:paraId="71510455" w14:textId="39C52756" w:rsidR="19802AF5" w:rsidRDefault="3D6C550B" w:rsidP="53CC4DF1">
      <w:pPr>
        <w:jc w:val="both"/>
        <w:rPr>
          <w:rFonts w:eastAsiaTheme="minorEastAsia"/>
          <w:b/>
          <w:bCs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4: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27 de </w:t>
      </w:r>
      <w:r w:rsidR="18AE4C09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</w:p>
    <w:p w14:paraId="03F9F220" w14:textId="6C0B243B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 xml:space="preserve">Desayuno en el hotel. Entrada en CATEGORIA SELECCIONADA para el GP de Fórmula 1 de México. Traslado Hotel - Autódromo - Hotel en regular. </w:t>
      </w:r>
    </w:p>
    <w:p w14:paraId="792B6656" w14:textId="1A960B65" w:rsidR="19802AF5" w:rsidRDefault="113CC7DD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b/>
          <w:bCs/>
          <w:sz w:val="24"/>
          <w:szCs w:val="24"/>
        </w:rPr>
        <w:t xml:space="preserve">DÍA 5: </w:t>
      </w:r>
      <w:r w:rsidR="1A546BBE" w:rsidRPr="53CC4DF1">
        <w:rPr>
          <w:rFonts w:eastAsiaTheme="minorEastAsia"/>
          <w:b/>
          <w:bCs/>
          <w:sz w:val="24"/>
          <w:szCs w:val="24"/>
        </w:rPr>
        <w:t xml:space="preserve">28 de </w:t>
      </w:r>
      <w:r w:rsidR="0F4568CD" w:rsidRPr="53CC4DF1">
        <w:rPr>
          <w:rFonts w:eastAsiaTheme="minorEastAsia"/>
          <w:b/>
          <w:bCs/>
          <w:sz w:val="24"/>
          <w:szCs w:val="24"/>
        </w:rPr>
        <w:t>o</w:t>
      </w:r>
      <w:r w:rsidR="1A546BBE" w:rsidRPr="53CC4DF1">
        <w:rPr>
          <w:rFonts w:eastAsiaTheme="minorEastAsia"/>
          <w:b/>
          <w:bCs/>
          <w:sz w:val="24"/>
          <w:szCs w:val="24"/>
        </w:rPr>
        <w:t>ctubre de 2024:</w:t>
      </w:r>
      <w:r w:rsidR="1A546BBE" w:rsidRPr="53CC4DF1">
        <w:rPr>
          <w:rFonts w:eastAsiaTheme="minorEastAsia"/>
          <w:sz w:val="24"/>
          <w:szCs w:val="24"/>
        </w:rPr>
        <w:t xml:space="preserve"> </w:t>
      </w:r>
    </w:p>
    <w:p w14:paraId="63A65E39" w14:textId="24A77010" w:rsidR="19802AF5" w:rsidRDefault="1A546BBE" w:rsidP="53CC4DF1">
      <w:pPr>
        <w:jc w:val="both"/>
        <w:rPr>
          <w:rFonts w:eastAsiaTheme="minorEastAsia"/>
          <w:sz w:val="24"/>
          <w:szCs w:val="24"/>
        </w:rPr>
      </w:pPr>
      <w:r w:rsidRPr="53CC4DF1">
        <w:rPr>
          <w:rFonts w:eastAsiaTheme="minorEastAsia"/>
          <w:sz w:val="24"/>
          <w:szCs w:val="24"/>
        </w:rPr>
        <w:t>Desayuno. Traslado de salida del hotel al aeropuerto. Fin de nuestros servicios.</w:t>
      </w:r>
    </w:p>
    <w:p w14:paraId="46B1CEBD" w14:textId="7A088E0E" w:rsidR="19802AF5" w:rsidRDefault="19802AF5" w:rsidP="53CC4DF1">
      <w:pPr>
        <w:keepLines/>
        <w:contextualSpacing/>
        <w:jc w:val="both"/>
      </w:pPr>
    </w:p>
    <w:p w14:paraId="2AF4B4E7" w14:textId="3E2A4A68" w:rsidR="1208EC50" w:rsidRDefault="0CC62702" w:rsidP="7EF901B3">
      <w:pPr>
        <w:keepLines/>
        <w:spacing w:line="240" w:lineRule="auto"/>
        <w:jc w:val="right"/>
        <w:rPr>
          <w:rFonts w:eastAsiaTheme="minorEastAsia"/>
          <w:b/>
          <w:bCs/>
          <w:color w:val="000000" w:themeColor="text1"/>
        </w:rPr>
      </w:pPr>
      <w:r w:rsidRPr="53CC4DF1">
        <w:rPr>
          <w:rFonts w:eastAsiaTheme="minorEastAsia"/>
          <w:b/>
          <w:bCs/>
          <w:color w:val="000000" w:themeColor="text1"/>
        </w:rPr>
        <w:t>****</w:t>
      </w:r>
      <w:r w:rsidR="1208EC50" w:rsidRPr="53CC4DF1">
        <w:rPr>
          <w:rFonts w:eastAsiaTheme="minorEastAsia"/>
          <w:b/>
          <w:bCs/>
          <w:color w:val="000000" w:themeColor="text1"/>
        </w:rPr>
        <w:t xml:space="preserve">Fin de servicios**** </w:t>
      </w:r>
    </w:p>
    <w:sectPr w:rsidR="1208E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925WQxn3kM3oG" int2:id="dWtOz3iW">
      <int2:state int2:value="Rejected" int2:type="AugLoop_Text_Critique"/>
    </int2:textHash>
    <int2:textHash int2:hashCode="kcFf1dmQvYOjxQ" int2:id="NgW6CGyB">
      <int2:state int2:value="Rejected" int2:type="AugLoop_Text_Critique"/>
    </int2:textHash>
    <int2:textHash int2:hashCode="qkpfgSXyNBguLe" int2:id="18FuWtdF">
      <int2:state int2:value="Rejected" int2:type="AugLoop_Text_Critique"/>
    </int2:textHash>
    <int2:textHash int2:hashCode="lMjCHQh0D12p6q" int2:id="sISMenFe">
      <int2:state int2:value="Rejected" int2:type="AugLoop_Text_Critique"/>
    </int2:textHash>
    <int2:textHash int2:hashCode="kc/ojGy/URs6c2" int2:id="4Tp4Wg6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A6105"/>
    <w:multiLevelType w:val="hybridMultilevel"/>
    <w:tmpl w:val="F2B6CCFE"/>
    <w:lvl w:ilvl="0" w:tplc="E39C5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E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8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8D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45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2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EF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27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46B"/>
    <w:multiLevelType w:val="hybridMultilevel"/>
    <w:tmpl w:val="C1A69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D6787"/>
    <w:multiLevelType w:val="hybridMultilevel"/>
    <w:tmpl w:val="24EE2A4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0005389">
    <w:abstractNumId w:val="0"/>
  </w:num>
  <w:num w:numId="2" w16cid:durableId="1284651142">
    <w:abstractNumId w:val="1"/>
  </w:num>
  <w:num w:numId="3" w16cid:durableId="203044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F0"/>
    <w:rsid w:val="00053F29"/>
    <w:rsid w:val="00104E4D"/>
    <w:rsid w:val="00114C6B"/>
    <w:rsid w:val="001E778F"/>
    <w:rsid w:val="002153E3"/>
    <w:rsid w:val="002C4A4C"/>
    <w:rsid w:val="002E34EF"/>
    <w:rsid w:val="003263FA"/>
    <w:rsid w:val="00421009"/>
    <w:rsid w:val="00452CDF"/>
    <w:rsid w:val="004A6A44"/>
    <w:rsid w:val="00542B84"/>
    <w:rsid w:val="00560439"/>
    <w:rsid w:val="00561836"/>
    <w:rsid w:val="006D60CA"/>
    <w:rsid w:val="00712266"/>
    <w:rsid w:val="00852634"/>
    <w:rsid w:val="008D7E27"/>
    <w:rsid w:val="00961CA9"/>
    <w:rsid w:val="00A01247"/>
    <w:rsid w:val="00A81839"/>
    <w:rsid w:val="00AF73D6"/>
    <w:rsid w:val="00B70197"/>
    <w:rsid w:val="00BB4AF0"/>
    <w:rsid w:val="00BC0C5A"/>
    <w:rsid w:val="00BE2BCC"/>
    <w:rsid w:val="00BF4F8F"/>
    <w:rsid w:val="00C47C52"/>
    <w:rsid w:val="00CB4D04"/>
    <w:rsid w:val="00CD003D"/>
    <w:rsid w:val="00D23B16"/>
    <w:rsid w:val="00DA15BE"/>
    <w:rsid w:val="00FD114A"/>
    <w:rsid w:val="00FE0F59"/>
    <w:rsid w:val="018BC193"/>
    <w:rsid w:val="01A04A13"/>
    <w:rsid w:val="02163A19"/>
    <w:rsid w:val="032AF134"/>
    <w:rsid w:val="03AAAF3A"/>
    <w:rsid w:val="03E17D0B"/>
    <w:rsid w:val="03E3CA6E"/>
    <w:rsid w:val="04B225CB"/>
    <w:rsid w:val="06740B1F"/>
    <w:rsid w:val="06EB69AB"/>
    <w:rsid w:val="07E8BC79"/>
    <w:rsid w:val="091C07A2"/>
    <w:rsid w:val="09AB9974"/>
    <w:rsid w:val="0B139C2E"/>
    <w:rsid w:val="0C566F61"/>
    <w:rsid w:val="0CC62702"/>
    <w:rsid w:val="0F239DCA"/>
    <w:rsid w:val="0F4568CD"/>
    <w:rsid w:val="0F6F77BE"/>
    <w:rsid w:val="113CC7DD"/>
    <w:rsid w:val="11DF4531"/>
    <w:rsid w:val="1208EC50"/>
    <w:rsid w:val="1277EBCB"/>
    <w:rsid w:val="12DC148A"/>
    <w:rsid w:val="1352ACE1"/>
    <w:rsid w:val="138DE769"/>
    <w:rsid w:val="13A88195"/>
    <w:rsid w:val="13D7DCF7"/>
    <w:rsid w:val="141798DD"/>
    <w:rsid w:val="14587C89"/>
    <w:rsid w:val="1537DCCC"/>
    <w:rsid w:val="1573AD58"/>
    <w:rsid w:val="16890EF6"/>
    <w:rsid w:val="16B9C73A"/>
    <w:rsid w:val="180689B3"/>
    <w:rsid w:val="189A77EA"/>
    <w:rsid w:val="18AE4C09"/>
    <w:rsid w:val="1904723C"/>
    <w:rsid w:val="19802AF5"/>
    <w:rsid w:val="1A546BBE"/>
    <w:rsid w:val="1B046069"/>
    <w:rsid w:val="1CEF7F22"/>
    <w:rsid w:val="1D6596E0"/>
    <w:rsid w:val="1E941B91"/>
    <w:rsid w:val="20DD5DA4"/>
    <w:rsid w:val="21C74B1F"/>
    <w:rsid w:val="224193AA"/>
    <w:rsid w:val="22F74971"/>
    <w:rsid w:val="231C279A"/>
    <w:rsid w:val="25CD9DDD"/>
    <w:rsid w:val="27308DFE"/>
    <w:rsid w:val="275B8F8E"/>
    <w:rsid w:val="27EE7E14"/>
    <w:rsid w:val="28F7B222"/>
    <w:rsid w:val="2925F4BC"/>
    <w:rsid w:val="298DB53C"/>
    <w:rsid w:val="2A11C52B"/>
    <w:rsid w:val="2A518838"/>
    <w:rsid w:val="2A743F93"/>
    <w:rsid w:val="2B043583"/>
    <w:rsid w:val="2BEEFECD"/>
    <w:rsid w:val="2CED58F5"/>
    <w:rsid w:val="2CF1B098"/>
    <w:rsid w:val="2D4C2CEA"/>
    <w:rsid w:val="2EF2D43A"/>
    <w:rsid w:val="2F350EA1"/>
    <w:rsid w:val="30785B8F"/>
    <w:rsid w:val="3158747D"/>
    <w:rsid w:val="31B62E27"/>
    <w:rsid w:val="32CF5C7A"/>
    <w:rsid w:val="3350F0FD"/>
    <w:rsid w:val="340B537E"/>
    <w:rsid w:val="3428BC56"/>
    <w:rsid w:val="35B6D511"/>
    <w:rsid w:val="35DE22B0"/>
    <w:rsid w:val="365321A6"/>
    <w:rsid w:val="3832F4C5"/>
    <w:rsid w:val="391825CC"/>
    <w:rsid w:val="398AC268"/>
    <w:rsid w:val="3A5402EE"/>
    <w:rsid w:val="3CC88693"/>
    <w:rsid w:val="3CCCB71F"/>
    <w:rsid w:val="3D6C550B"/>
    <w:rsid w:val="3D88AA41"/>
    <w:rsid w:val="3DC5C223"/>
    <w:rsid w:val="3E306AFA"/>
    <w:rsid w:val="3F44B0DF"/>
    <w:rsid w:val="3FA743F8"/>
    <w:rsid w:val="417685CD"/>
    <w:rsid w:val="42D31438"/>
    <w:rsid w:val="435766FB"/>
    <w:rsid w:val="46468DDD"/>
    <w:rsid w:val="46E555ED"/>
    <w:rsid w:val="46E8C387"/>
    <w:rsid w:val="49826100"/>
    <w:rsid w:val="49DF515C"/>
    <w:rsid w:val="49E8282B"/>
    <w:rsid w:val="4B238E36"/>
    <w:rsid w:val="4CC4EE40"/>
    <w:rsid w:val="4D6C3964"/>
    <w:rsid w:val="4F7B4C5D"/>
    <w:rsid w:val="50E43B43"/>
    <w:rsid w:val="51DB854F"/>
    <w:rsid w:val="537755B0"/>
    <w:rsid w:val="53CC4DF1"/>
    <w:rsid w:val="54B67FB0"/>
    <w:rsid w:val="551373CE"/>
    <w:rsid w:val="5525A753"/>
    <w:rsid w:val="55F54833"/>
    <w:rsid w:val="568A97B9"/>
    <w:rsid w:val="56A4AC07"/>
    <w:rsid w:val="573128F0"/>
    <w:rsid w:val="57FDB675"/>
    <w:rsid w:val="58E62AA7"/>
    <w:rsid w:val="58F257F3"/>
    <w:rsid w:val="59892614"/>
    <w:rsid w:val="5A6CBFCB"/>
    <w:rsid w:val="5B86B92C"/>
    <w:rsid w:val="5C8ECAAB"/>
    <w:rsid w:val="5D36C594"/>
    <w:rsid w:val="5E7E6B83"/>
    <w:rsid w:val="5E98B79D"/>
    <w:rsid w:val="5FEEA2AD"/>
    <w:rsid w:val="601BCA6E"/>
    <w:rsid w:val="613F5140"/>
    <w:rsid w:val="61F91172"/>
    <w:rsid w:val="6278EFB0"/>
    <w:rsid w:val="63119D97"/>
    <w:rsid w:val="6404F462"/>
    <w:rsid w:val="658328C7"/>
    <w:rsid w:val="65DC44BF"/>
    <w:rsid w:val="661693E3"/>
    <w:rsid w:val="66531B36"/>
    <w:rsid w:val="68060FC5"/>
    <w:rsid w:val="683A61EE"/>
    <w:rsid w:val="68CF2524"/>
    <w:rsid w:val="695BDB65"/>
    <w:rsid w:val="6B7C3CCF"/>
    <w:rsid w:val="6C343405"/>
    <w:rsid w:val="6C4B8643"/>
    <w:rsid w:val="6D6879EA"/>
    <w:rsid w:val="6DCE2E47"/>
    <w:rsid w:val="6E0EF656"/>
    <w:rsid w:val="6E4504BE"/>
    <w:rsid w:val="6E763BB5"/>
    <w:rsid w:val="6FB5815C"/>
    <w:rsid w:val="71AF7161"/>
    <w:rsid w:val="71D3765D"/>
    <w:rsid w:val="73D2B32E"/>
    <w:rsid w:val="767AAFB1"/>
    <w:rsid w:val="771E726C"/>
    <w:rsid w:val="785268CB"/>
    <w:rsid w:val="78708E35"/>
    <w:rsid w:val="7882B99B"/>
    <w:rsid w:val="79465C61"/>
    <w:rsid w:val="7DA07EAC"/>
    <w:rsid w:val="7E0B28AE"/>
    <w:rsid w:val="7E63160E"/>
    <w:rsid w:val="7E8C4023"/>
    <w:rsid w:val="7EF901B3"/>
    <w:rsid w:val="7EFD9456"/>
    <w:rsid w:val="7FFBC9D6"/>
    <w:rsid w:val="7FFE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D51A"/>
  <w15:chartTrackingRefBased/>
  <w15:docId w15:val="{F05B498A-20B3-45B8-9B13-D421D13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EF901B3"/>
  </w:style>
  <w:style w:type="paragraph" w:styleId="Ttulo1">
    <w:name w:val="heading 1"/>
    <w:basedOn w:val="Normal"/>
    <w:next w:val="Normal"/>
    <w:link w:val="Ttulo1Car"/>
    <w:uiPriority w:val="9"/>
    <w:qFormat/>
    <w:rsid w:val="7EF90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EF90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EF9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EF90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EF90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EF901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EF901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EF901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EF901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7EF901B3"/>
    <w:pPr>
      <w:ind w:left="720"/>
      <w:contextualSpacing/>
    </w:pPr>
  </w:style>
  <w:style w:type="table" w:styleId="Tablaconcuadrcula6concolores-nfasis1">
    <w:name w:val="Grid Table 6 Colorful Accent 1"/>
    <w:basedOn w:val="Tablanormal"/>
    <w:uiPriority w:val="51"/>
    <w:rsid w:val="00BB4AF0"/>
    <w:pPr>
      <w:spacing w:after="0" w:line="240" w:lineRule="auto"/>
    </w:pPr>
    <w:rPr>
      <w:color w:val="2F5496" w:themeColor="accent1" w:themeShade="BF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7EF901B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7EF901B3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7EF901B3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EF901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EF901B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7EF901B3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7EF901B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7EF901B3"/>
    <w:rPr>
      <w:rFonts w:asciiTheme="majorHAnsi" w:eastAsiaTheme="majorEastAsia" w:hAnsiTheme="majorHAnsi" w:cstheme="majorBidi"/>
      <w:noProof w:val="0"/>
      <w:color w:val="1F3763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7EF901B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7EF901B3"/>
    <w:rPr>
      <w:rFonts w:asciiTheme="majorHAnsi" w:eastAsiaTheme="majorEastAsia" w:hAnsiTheme="majorHAnsi" w:cstheme="majorBidi"/>
      <w:noProof w:val="0"/>
      <w:color w:val="2F5496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7EF901B3"/>
    <w:rPr>
      <w:rFonts w:asciiTheme="majorHAnsi" w:eastAsiaTheme="majorEastAsia" w:hAnsiTheme="majorHAnsi" w:cstheme="majorBidi"/>
      <w:noProof w:val="0"/>
      <w:color w:val="1F3763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rsid w:val="7EF901B3"/>
    <w:rPr>
      <w:rFonts w:asciiTheme="majorHAnsi" w:eastAsiaTheme="majorEastAsia" w:hAnsiTheme="majorHAnsi" w:cstheme="majorBidi"/>
      <w:i/>
      <w:iCs/>
      <w:noProof w:val="0"/>
      <w:color w:val="1F3763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rsid w:val="7EF901B3"/>
    <w:rPr>
      <w:rFonts w:asciiTheme="majorHAnsi" w:eastAsiaTheme="majorEastAsia" w:hAnsiTheme="majorHAnsi" w:cstheme="majorBidi"/>
      <w:noProof w:val="0"/>
      <w:color w:val="272727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rsid w:val="7EF901B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7EF901B3"/>
    <w:rPr>
      <w:rFonts w:asciiTheme="majorHAnsi" w:eastAsiaTheme="majorEastAsia" w:hAnsiTheme="majorHAnsi" w:cstheme="majorBidi"/>
      <w:noProof w:val="0"/>
      <w:sz w:val="56"/>
      <w:szCs w:val="56"/>
      <w:lang w:val="es-CO"/>
    </w:rPr>
  </w:style>
  <w:style w:type="character" w:customStyle="1" w:styleId="SubttuloCar">
    <w:name w:val="Subtítulo Car"/>
    <w:basedOn w:val="Fuentedeprrafopredeter"/>
    <w:link w:val="Subttulo"/>
    <w:uiPriority w:val="11"/>
    <w:rsid w:val="7EF901B3"/>
    <w:rPr>
      <w:rFonts w:asciiTheme="minorHAnsi" w:eastAsiaTheme="minorEastAsia" w:hAnsiTheme="minorHAnsi" w:cstheme="minorBidi"/>
      <w:noProof w:val="0"/>
      <w:color w:val="5A5A5A"/>
      <w:lang w:val="es-CO"/>
    </w:rPr>
  </w:style>
  <w:style w:type="character" w:customStyle="1" w:styleId="CitaCar">
    <w:name w:val="Cita Car"/>
    <w:basedOn w:val="Fuentedeprrafopredeter"/>
    <w:link w:val="Cita"/>
    <w:uiPriority w:val="29"/>
    <w:rsid w:val="7EF901B3"/>
    <w:rPr>
      <w:i/>
      <w:iCs/>
      <w:noProof w:val="0"/>
      <w:color w:val="404040" w:themeColor="text1" w:themeTint="BF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EF901B3"/>
    <w:rPr>
      <w:i/>
      <w:iCs/>
      <w:noProof w:val="0"/>
      <w:color w:val="4472C4" w:themeColor="accent1"/>
      <w:lang w:val="es-CO"/>
    </w:rPr>
  </w:style>
  <w:style w:type="paragraph" w:styleId="TDC1">
    <w:name w:val="toc 1"/>
    <w:basedOn w:val="Normal"/>
    <w:next w:val="Normal"/>
    <w:uiPriority w:val="39"/>
    <w:unhideWhenUsed/>
    <w:rsid w:val="7EF901B3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EF901B3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EF901B3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EF901B3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EF901B3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EF901B3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EF901B3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EF901B3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EF901B3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EF901B3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EF901B3"/>
    <w:rPr>
      <w:noProof w:val="0"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7EF901B3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EF901B3"/>
    <w:rPr>
      <w:noProof w:val="0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EF901B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EF901B3"/>
    <w:rPr>
      <w:noProof w:val="0"/>
      <w:sz w:val="20"/>
      <w:szCs w:val="20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7EF901B3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EF901B3"/>
    <w:rPr>
      <w:noProof w:val="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Camelo (CO)</dc:creator>
  <cp:keywords/>
  <dc:description/>
  <cp:lastModifiedBy>Alejandro Ramirez (CO)</cp:lastModifiedBy>
  <cp:revision>36</cp:revision>
  <dcterms:created xsi:type="dcterms:W3CDTF">2024-02-08T16:34:00Z</dcterms:created>
  <dcterms:modified xsi:type="dcterms:W3CDTF">2024-05-14T21:22:00Z</dcterms:modified>
</cp:coreProperties>
</file>